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08" w:rsidRPr="00D66886" w:rsidRDefault="00E10B08" w:rsidP="00E10B08">
      <w:pPr>
        <w:bidi/>
        <w:spacing w:after="0" w:line="480" w:lineRule="auto"/>
        <w:jc w:val="center"/>
        <w:rPr>
          <w:rFonts w:ascii="Times New Roman" w:eastAsia="Times New Roman" w:hAnsi="Times New Roman" w:cs="B Titr"/>
          <w:color w:val="333333"/>
          <w:sz w:val="44"/>
          <w:szCs w:val="44"/>
          <w:rtl/>
          <w:lang w:bidi="fa-IR"/>
        </w:rPr>
      </w:pPr>
      <w:r w:rsidRPr="00D66886">
        <w:rPr>
          <w:rFonts w:ascii="Times New Roman" w:eastAsia="Times New Roman" w:hAnsi="Times New Roman" w:cs="B Titr" w:hint="cs"/>
          <w:color w:val="333333"/>
          <w:sz w:val="44"/>
          <w:szCs w:val="44"/>
          <w:rtl/>
          <w:lang w:bidi="fa-IR"/>
        </w:rPr>
        <w:t>هر روز یک نکته در مورد کشت گندم</w:t>
      </w:r>
    </w:p>
    <w:p w:rsidR="003A2C4A" w:rsidRDefault="003A2C4A" w:rsidP="003A2C4A">
      <w:pPr>
        <w:bidi/>
        <w:spacing w:after="0" w:line="240" w:lineRule="auto"/>
        <w:rPr>
          <w:rFonts w:ascii="Times New Roman" w:eastAsia="Times New Roman" w:hAnsi="Times New Roman" w:cs="B Titr"/>
          <w:color w:val="000000"/>
          <w:sz w:val="27"/>
          <w:szCs w:val="27"/>
        </w:rPr>
      </w:pPr>
    </w:p>
    <w:p w:rsidR="003A2C4A" w:rsidRDefault="003A2C4A" w:rsidP="003A2C4A">
      <w:pPr>
        <w:bidi/>
        <w:spacing w:after="0" w:line="240" w:lineRule="auto"/>
        <w:rPr>
          <w:rFonts w:ascii="Times New Roman" w:eastAsia="Times New Roman" w:hAnsi="Times New Roman" w:cs="B Titr"/>
          <w:color w:val="000000"/>
          <w:sz w:val="27"/>
          <w:szCs w:val="27"/>
        </w:rPr>
      </w:pPr>
    </w:p>
    <w:p w:rsidR="003A2C4A" w:rsidRPr="003A2C4A" w:rsidRDefault="003A2C4A" w:rsidP="00E10B08">
      <w:pPr>
        <w:bidi/>
        <w:spacing w:after="0" w:line="480" w:lineRule="auto"/>
        <w:rPr>
          <w:rFonts w:ascii="Times New Roman" w:eastAsia="Times New Roman" w:hAnsi="Times New Roman" w:cs="B Titr"/>
          <w:color w:val="333333"/>
          <w:sz w:val="40"/>
          <w:szCs w:val="40"/>
          <w:lang w:bidi="fa-IR"/>
        </w:rPr>
      </w:pPr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 xml:space="preserve">آيا مي دانيد؟ </w:t>
      </w:r>
    </w:p>
    <w:p w:rsidR="003A2C4A" w:rsidRPr="003A2C4A" w:rsidRDefault="003A2C4A" w:rsidP="00E10B08">
      <w:pPr>
        <w:bidi/>
        <w:spacing w:after="0" w:line="480" w:lineRule="auto"/>
        <w:jc w:val="both"/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</w:pPr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>آماده سازي و تنظيم (كاليبراسيون) ماشينها و ادوات تهيه زمين و كاشت بذر(خطي كار) از نظر فني و اقتصادي براي</w:t>
      </w:r>
      <w:r w:rsidRPr="003A2C4A">
        <w:rPr>
          <w:rFonts w:ascii="Cambria" w:eastAsia="Times New Roman" w:hAnsi="Cambria" w:cs="Cambria" w:hint="cs"/>
          <w:color w:val="333333"/>
          <w:sz w:val="40"/>
          <w:szCs w:val="40"/>
          <w:rtl/>
          <w:lang w:bidi="fa-IR"/>
        </w:rPr>
        <w:t> </w:t>
      </w:r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>كاشت بسيار مهم است ودرتعيين سرنوشت محصول وعملكرد نيز نقش به سزايي دارد و پيامد آن</w:t>
      </w:r>
      <w:r w:rsidRPr="003A2C4A">
        <w:rPr>
          <w:rFonts w:ascii="Cambria" w:eastAsia="Times New Roman" w:hAnsi="Cambria" w:cs="Cambria" w:hint="cs"/>
          <w:color w:val="333333"/>
          <w:sz w:val="40"/>
          <w:szCs w:val="40"/>
          <w:rtl/>
          <w:lang w:bidi="fa-IR"/>
        </w:rPr>
        <w:t> </w:t>
      </w:r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>عمق كاشت مناسب</w:t>
      </w:r>
      <w:r w:rsidRPr="003A2C4A">
        <w:rPr>
          <w:rFonts w:ascii="Cambria" w:eastAsia="Times New Roman" w:hAnsi="Cambria" w:cs="Cambria" w:hint="cs"/>
          <w:color w:val="333333"/>
          <w:sz w:val="40"/>
          <w:szCs w:val="40"/>
          <w:rtl/>
          <w:lang w:bidi="fa-IR"/>
        </w:rPr>
        <w:t> </w:t>
      </w:r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>و صرفه جويي در مصرف بذر مي با</w:t>
      </w:r>
      <w:bookmarkStart w:id="0" w:name="_GoBack"/>
      <w:bookmarkEnd w:id="0"/>
      <w:r w:rsidRPr="003A2C4A">
        <w:rPr>
          <w:rFonts w:ascii="Times New Roman" w:eastAsia="Times New Roman" w:hAnsi="Times New Roman" w:cs="B Titr" w:hint="cs"/>
          <w:color w:val="333333"/>
          <w:sz w:val="40"/>
          <w:szCs w:val="40"/>
          <w:rtl/>
          <w:lang w:bidi="fa-IR"/>
        </w:rPr>
        <w:t>شد</w:t>
      </w:r>
      <w:r w:rsidR="00E10B08" w:rsidRPr="00E10B08">
        <w:rPr>
          <w:rFonts w:ascii="Times New Roman" w:eastAsia="Times New Roman" w:hAnsi="Times New Roman" w:cs="B Titr"/>
          <w:color w:val="333333"/>
          <w:sz w:val="40"/>
          <w:szCs w:val="40"/>
          <w:lang w:bidi="fa-IR"/>
        </w:rPr>
        <w:t>.</w:t>
      </w:r>
    </w:p>
    <w:p w:rsidR="0040695C" w:rsidRPr="00E10B08" w:rsidRDefault="0040695C" w:rsidP="003A2C4A">
      <w:pPr>
        <w:bidi/>
        <w:rPr>
          <w:sz w:val="20"/>
          <w:szCs w:val="20"/>
        </w:rPr>
      </w:pPr>
    </w:p>
    <w:p w:rsidR="003A2C4A" w:rsidRPr="00E10B08" w:rsidRDefault="003A2C4A" w:rsidP="003A2C4A">
      <w:pPr>
        <w:bidi/>
        <w:rPr>
          <w:sz w:val="20"/>
          <w:szCs w:val="20"/>
        </w:rPr>
      </w:pPr>
    </w:p>
    <w:sectPr w:rsidR="003A2C4A" w:rsidRPr="00E10B08" w:rsidSect="003A2C4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77" w:rsidRDefault="005A3D77" w:rsidP="00E10B08">
      <w:pPr>
        <w:spacing w:after="0" w:line="240" w:lineRule="auto"/>
      </w:pPr>
      <w:r>
        <w:separator/>
      </w:r>
    </w:p>
  </w:endnote>
  <w:endnote w:type="continuationSeparator" w:id="0">
    <w:p w:rsidR="005A3D77" w:rsidRDefault="005A3D77" w:rsidP="00E1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77" w:rsidRDefault="005A3D77" w:rsidP="00E10B08">
      <w:pPr>
        <w:spacing w:after="0" w:line="240" w:lineRule="auto"/>
      </w:pPr>
      <w:r>
        <w:separator/>
      </w:r>
    </w:p>
  </w:footnote>
  <w:footnote w:type="continuationSeparator" w:id="0">
    <w:p w:rsidR="005A3D77" w:rsidRDefault="005A3D77" w:rsidP="00E1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08" w:rsidRPr="008B5907" w:rsidRDefault="00E10B08" w:rsidP="00E10B08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B5907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E10B08" w:rsidRDefault="00E10B08" w:rsidP="00E10B08">
    <w:pPr>
      <w:pStyle w:val="Header"/>
      <w:jc w:val="center"/>
    </w:pPr>
    <w:r w:rsidRPr="008B5907">
      <w:rPr>
        <w:rFonts w:ascii="IranNastaliq" w:hAnsi="IranNastaliq" w:cs="IranNastaliq"/>
        <w:sz w:val="32"/>
        <w:szCs w:val="32"/>
        <w:rtl/>
        <w:lang w:bidi="fa-IR"/>
      </w:rPr>
      <w:t>اطلاعیه شماره</w:t>
    </w:r>
    <w:r>
      <w:rPr>
        <w:rFonts w:ascii="IranNastaliq" w:hAnsi="IranNastaliq" w:cs="IranNastaliq" w:hint="cs"/>
        <w:sz w:val="32"/>
        <w:szCs w:val="32"/>
        <w:rtl/>
        <w:lang w:bidi="fa-I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4A"/>
    <w:rsid w:val="003A2C4A"/>
    <w:rsid w:val="0040695C"/>
    <w:rsid w:val="005A3D77"/>
    <w:rsid w:val="008E5B07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AA63-7A8A-48A3-B662-16020D2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08"/>
  </w:style>
  <w:style w:type="paragraph" w:styleId="Footer">
    <w:name w:val="footer"/>
    <w:basedOn w:val="Normal"/>
    <w:link w:val="FooterChar"/>
    <w:uiPriority w:val="99"/>
    <w:unhideWhenUsed/>
    <w:rsid w:val="00E1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08"/>
  </w:style>
  <w:style w:type="paragraph" w:styleId="BalloonText">
    <w:name w:val="Balloon Text"/>
    <w:basedOn w:val="Normal"/>
    <w:link w:val="BalloonTextChar"/>
    <w:uiPriority w:val="99"/>
    <w:semiHidden/>
    <w:unhideWhenUsed/>
    <w:rsid w:val="008E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6884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shokooh-96</dc:creator>
  <cp:keywords/>
  <dc:description/>
  <cp:lastModifiedBy>shokooh-96</cp:lastModifiedBy>
  <cp:revision>1</cp:revision>
  <cp:lastPrinted>2018-10-27T06:48:00Z</cp:lastPrinted>
  <dcterms:created xsi:type="dcterms:W3CDTF">2018-10-27T06:45:00Z</dcterms:created>
  <dcterms:modified xsi:type="dcterms:W3CDTF">2018-10-27T06:48:00Z</dcterms:modified>
</cp:coreProperties>
</file>